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86AE" w14:textId="0F29508D" w:rsidR="00FC17FA" w:rsidRPr="00FB1F03" w:rsidRDefault="009C752E">
      <w:pPr>
        <w:rPr>
          <w:rFonts w:ascii="Open Sans" w:hAnsi="Open Sans" w:cs="Open Sans"/>
          <w:sz w:val="20"/>
          <w:szCs w:val="20"/>
        </w:rPr>
      </w:pPr>
      <w:r w:rsidRPr="00FB1F03">
        <w:rPr>
          <w:rFonts w:ascii="Open Sans" w:hAnsi="Open Sans" w:cs="Open Sans"/>
          <w:sz w:val="20"/>
          <w:szCs w:val="20"/>
        </w:rPr>
        <w:t>Plan upravljanja istraživačkim podacima</w:t>
      </w:r>
      <w:r w:rsidR="005E1374">
        <w:rPr>
          <w:rFonts w:ascii="Open Sans" w:hAnsi="Open Sans" w:cs="Open Sans"/>
          <w:sz w:val="20"/>
          <w:szCs w:val="20"/>
        </w:rPr>
        <w:t xml:space="preserve"> za IP-2019-04-8054 WIANLab</w:t>
      </w:r>
    </w:p>
    <w:p w14:paraId="7676779B" w14:textId="77777777" w:rsidR="009C752E" w:rsidRPr="00FB1F03" w:rsidRDefault="009C752E">
      <w:pPr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FB1F03" w14:paraId="19063CE0" w14:textId="77777777" w:rsidTr="00900F85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FB1F03" w:rsidRDefault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FB1F03" w:rsidRPr="00FB1F03" w14:paraId="226D8AD4" w14:textId="77777777" w:rsidTr="009C752E">
        <w:tc>
          <w:tcPr>
            <w:tcW w:w="421" w:type="dxa"/>
          </w:tcPr>
          <w:p w14:paraId="1F5A1AD2" w14:textId="77777777" w:rsidR="00FB1F03" w:rsidRPr="00FB1F03" w:rsidRDefault="00FB1F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FB1F03" w:rsidRDefault="00FB1F03" w:rsidP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 w:rsidR="009E5B57"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19A90C27" w:rsidR="00FB1F03" w:rsidRPr="00067D52" w:rsidRDefault="000C7C1C" w:rsidP="00D33BA0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Goran Durn</w:t>
            </w:r>
            <w:r w:rsidR="00FB1F03" w:rsidRPr="00067D52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</w:p>
        </w:tc>
      </w:tr>
      <w:tr w:rsidR="007C47BE" w:rsidRPr="00FB1F03" w14:paraId="0DABAC37" w14:textId="77777777" w:rsidTr="009C752E">
        <w:tc>
          <w:tcPr>
            <w:tcW w:w="421" w:type="dxa"/>
          </w:tcPr>
          <w:p w14:paraId="5F73AAC0" w14:textId="77777777" w:rsidR="007C47BE" w:rsidRPr="00FB1F03" w:rsidRDefault="007C4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FB1F03" w:rsidRDefault="007C47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</w:tcPr>
          <w:p w14:paraId="5459A214" w14:textId="63A4EB02" w:rsidR="007C47BE" w:rsidRPr="00067D52" w:rsidRDefault="000C7C1C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Rudarsko-geološko-naftni fakultet</w:t>
            </w:r>
          </w:p>
        </w:tc>
      </w:tr>
      <w:tr w:rsidR="00D33BA0" w:rsidRPr="00FB1F03" w14:paraId="75A3FECA" w14:textId="77777777" w:rsidTr="009C752E">
        <w:tc>
          <w:tcPr>
            <w:tcW w:w="421" w:type="dxa"/>
          </w:tcPr>
          <w:p w14:paraId="0DFA7062" w14:textId="77777777" w:rsidR="00D33BA0" w:rsidRPr="00FB1F03" w:rsidRDefault="00D33BA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Default="00D33B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</w:tcPr>
          <w:p w14:paraId="72490078" w14:textId="741BC770" w:rsidR="00D33BA0" w:rsidRPr="00067D52" w:rsidRDefault="000C7C1C">
            <w:pPr>
              <w:rPr>
                <w:rFonts w:ascii="Open Sans" w:hAnsi="Open Sans" w:cs="Open Sans"/>
                <w:sz w:val="20"/>
                <w:szCs w:val="18"/>
              </w:rPr>
            </w:pPr>
            <w:r w:rsidRPr="000C7C1C">
              <w:rPr>
                <w:rFonts w:ascii="Open Sans" w:hAnsi="Open Sans" w:cs="Open Sans"/>
                <w:sz w:val="20"/>
                <w:szCs w:val="18"/>
              </w:rPr>
              <w:t>Zapadnoistarska antiklinala kao idealni prirodni laboratorij za proučavanje regionalnih diskordancija u karbonatnim stijenama (WIANLab) (MB: HRZZ-IP-2019-04-8054)</w:t>
            </w:r>
          </w:p>
        </w:tc>
      </w:tr>
      <w:tr w:rsidR="009C752E" w:rsidRPr="00FB1F03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FB1F03" w:rsidRDefault="009C752E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0108BF0D" w:rsidR="009C752E" w:rsidRPr="00E96722" w:rsidRDefault="00117116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Stanko Ružičić</w:t>
            </w:r>
            <w:r w:rsidR="00E96722" w:rsidRPr="00E96722">
              <w:rPr>
                <w:rFonts w:ascii="Open Sans" w:hAnsi="Open Sans" w:cs="Open Sans"/>
                <w:sz w:val="20"/>
                <w:szCs w:val="18"/>
              </w:rPr>
              <w:t xml:space="preserve">; </w:t>
            </w:r>
            <w:r>
              <w:rPr>
                <w:rFonts w:ascii="Open Sans" w:hAnsi="Open Sans" w:cs="Open Sans"/>
                <w:sz w:val="20"/>
                <w:szCs w:val="18"/>
              </w:rPr>
              <w:t>stanko.ru</w:t>
            </w:r>
            <w:r w:rsidR="005E1374">
              <w:rPr>
                <w:rFonts w:ascii="Open Sans" w:hAnsi="Open Sans" w:cs="Open Sans"/>
                <w:sz w:val="20"/>
                <w:szCs w:val="18"/>
              </w:rPr>
              <w:t>zicic@rgn.unizg.hr</w:t>
            </w:r>
          </w:p>
        </w:tc>
      </w:tr>
      <w:tr w:rsidR="00551D1E" w:rsidRPr="00FB1F03" w14:paraId="2B05D13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7CB0F03A" w:rsidR="00551D1E" w:rsidRPr="00D00ED7" w:rsidRDefault="002460C1" w:rsidP="00FB1F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551D1E" w:rsidRPr="00067D52" w:rsidRDefault="00551D1E" w:rsidP="00551D1E">
            <w:pPr>
              <w:rPr>
                <w:rFonts w:ascii="Open Sans" w:hAnsi="Open Sans" w:cs="Open Sans"/>
                <w:sz w:val="20"/>
                <w:szCs w:val="18"/>
              </w:rPr>
            </w:pPr>
            <w:r w:rsidRPr="00067D52">
              <w:rPr>
                <w:rFonts w:ascii="Open Sans" w:hAnsi="Open Sans" w:cs="Open Sans"/>
                <w:sz w:val="20"/>
                <w:szCs w:val="20"/>
              </w:rPr>
              <w:t xml:space="preserve">Prikupljanje podataka </w:t>
            </w:r>
            <w:r w:rsidRPr="00AA0075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dokumentacij</w:t>
            </w:r>
            <w:r w:rsidR="00AA0075" w:rsidRPr="00377FDD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9C752E" w:rsidRPr="00FB1F03" w14:paraId="1CCD42E7" w14:textId="77777777" w:rsidTr="009C752E">
        <w:tc>
          <w:tcPr>
            <w:tcW w:w="421" w:type="dxa"/>
          </w:tcPr>
          <w:p w14:paraId="19377496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F8056E9" w14:textId="3EE58B02" w:rsidR="009C752E" w:rsidRPr="00FB1F03" w:rsidRDefault="00FB1F03" w:rsidP="00C4407D">
            <w:pPr>
              <w:rPr>
                <w:rFonts w:ascii="Open Sans" w:hAnsi="Open Sans" w:cs="Open Sans"/>
                <w:sz w:val="20"/>
                <w:szCs w:val="20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koristiti?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(navedite format,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</w:tcPr>
          <w:p w14:paraId="13FBC7C2" w14:textId="792D705D" w:rsidR="0059656D" w:rsidRPr="005E1374" w:rsidRDefault="00BE4F0F" w:rsidP="0059656D">
            <w:pPr>
              <w:pStyle w:val="ListParagraph"/>
              <w:numPr>
                <w:ilvl w:val="0"/>
                <w:numId w:val="20"/>
              </w:numPr>
              <w:rPr>
                <w:rFonts w:cs="Open Sans"/>
                <w:sz w:val="18"/>
                <w:szCs w:val="18"/>
              </w:rPr>
            </w:pPr>
            <w:r w:rsidRPr="005E1374">
              <w:rPr>
                <w:rFonts w:cs="Open Sans"/>
                <w:sz w:val="18"/>
                <w:szCs w:val="18"/>
              </w:rPr>
              <w:t>Originalni uzorci geoloških materijala (stijene,</w:t>
            </w:r>
            <w:r w:rsidR="0059656D" w:rsidRPr="005E1374">
              <w:rPr>
                <w:rFonts w:cs="Open Sans"/>
                <w:sz w:val="18"/>
                <w:szCs w:val="18"/>
              </w:rPr>
              <w:t xml:space="preserve"> </w:t>
            </w:r>
            <w:r w:rsidRPr="005E1374">
              <w:rPr>
                <w:rFonts w:cs="Open Sans"/>
                <w:sz w:val="18"/>
                <w:szCs w:val="18"/>
              </w:rPr>
              <w:t>paleotla</w:t>
            </w:r>
            <w:r w:rsidR="00B37350" w:rsidRPr="005E1374">
              <w:rPr>
                <w:rFonts w:cs="Open Sans"/>
                <w:sz w:val="18"/>
                <w:szCs w:val="18"/>
              </w:rPr>
              <w:t>/boksiti, tla</w:t>
            </w:r>
            <w:r w:rsidRPr="005E1374">
              <w:rPr>
                <w:rFonts w:cs="Open Sans"/>
                <w:sz w:val="18"/>
                <w:szCs w:val="18"/>
              </w:rPr>
              <w:t>)</w:t>
            </w:r>
            <w:r w:rsidR="0059656D" w:rsidRPr="005E1374">
              <w:rPr>
                <w:rFonts w:cs="Open Sans"/>
                <w:sz w:val="18"/>
                <w:szCs w:val="18"/>
              </w:rPr>
              <w:t xml:space="preserve"> – </w:t>
            </w:r>
            <w:r w:rsidR="00B37350" w:rsidRPr="005E1374">
              <w:rPr>
                <w:rFonts w:cs="Open Sans"/>
                <w:sz w:val="18"/>
                <w:szCs w:val="18"/>
              </w:rPr>
              <w:t xml:space="preserve">350 uzoraka stijena i 250 uzoraka paleotla/boksita i tla. Ovisno o tipu uzoraka mase se nalaze u rasponu od 200   g do 10 kg.   </w:t>
            </w:r>
          </w:p>
          <w:p w14:paraId="033DAFA8" w14:textId="6803A634" w:rsidR="00576EAE" w:rsidRPr="005E1374" w:rsidRDefault="00576EAE" w:rsidP="0059656D">
            <w:pPr>
              <w:pStyle w:val="ListParagraph"/>
              <w:numPr>
                <w:ilvl w:val="0"/>
                <w:numId w:val="20"/>
              </w:numPr>
              <w:rPr>
                <w:rFonts w:cs="Open Sans"/>
                <w:sz w:val="18"/>
                <w:szCs w:val="18"/>
              </w:rPr>
            </w:pPr>
            <w:r w:rsidRPr="005E1374">
              <w:rPr>
                <w:rFonts w:cs="Open Sans"/>
                <w:sz w:val="18"/>
                <w:szCs w:val="18"/>
              </w:rPr>
              <w:t>Terenski dnevnici</w:t>
            </w:r>
            <w:r w:rsidR="00B37350" w:rsidRPr="005E1374">
              <w:rPr>
                <w:rFonts w:cs="Open Sans"/>
                <w:sz w:val="18"/>
                <w:szCs w:val="18"/>
              </w:rPr>
              <w:t xml:space="preserve"> </w:t>
            </w:r>
            <w:r w:rsidR="00B37350" w:rsidRPr="005E1374">
              <w:rPr>
                <w:rFonts w:cs="Open Sans"/>
                <w:sz w:val="18"/>
                <w:szCs w:val="18"/>
              </w:rPr>
              <w:t>–</w:t>
            </w:r>
            <w:r w:rsidR="00B37350" w:rsidRPr="005E1374">
              <w:rPr>
                <w:rFonts w:cs="Open Sans"/>
                <w:sz w:val="18"/>
                <w:szCs w:val="18"/>
              </w:rPr>
              <w:t xml:space="preserve"> terenski dnevnici će se skenirati i spremiti u pdf formatu </w:t>
            </w:r>
          </w:p>
          <w:p w14:paraId="47740983" w14:textId="4E32DE34" w:rsidR="0059656D" w:rsidRPr="005E1374" w:rsidRDefault="0059656D" w:rsidP="00BE4F0F">
            <w:pPr>
              <w:pStyle w:val="ListParagraph"/>
              <w:numPr>
                <w:ilvl w:val="0"/>
                <w:numId w:val="20"/>
              </w:numPr>
              <w:rPr>
                <w:rFonts w:cs="Open Sans"/>
                <w:sz w:val="18"/>
                <w:szCs w:val="18"/>
              </w:rPr>
            </w:pPr>
            <w:r w:rsidRPr="005E1374">
              <w:rPr>
                <w:rFonts w:cs="Open Sans"/>
                <w:sz w:val="18"/>
                <w:szCs w:val="18"/>
              </w:rPr>
              <w:t>Mikroskopski preparati</w:t>
            </w:r>
            <w:r w:rsidR="00B37350" w:rsidRPr="005E1374">
              <w:rPr>
                <w:rFonts w:cs="Open Sans"/>
                <w:sz w:val="18"/>
                <w:szCs w:val="18"/>
              </w:rPr>
              <w:t xml:space="preserve"> </w:t>
            </w:r>
            <w:r w:rsidR="00B37350" w:rsidRPr="005E1374">
              <w:rPr>
                <w:rFonts w:cs="Open Sans"/>
                <w:sz w:val="18"/>
                <w:szCs w:val="18"/>
              </w:rPr>
              <w:t>–</w:t>
            </w:r>
            <w:r w:rsidR="00B37350" w:rsidRPr="005E1374">
              <w:rPr>
                <w:rFonts w:cs="Open Sans"/>
                <w:sz w:val="18"/>
                <w:szCs w:val="18"/>
              </w:rPr>
              <w:t xml:space="preserve"> 400 mikroskopskih preparata spremiti će se u kutije za mikroskopske preparate</w:t>
            </w:r>
          </w:p>
          <w:p w14:paraId="47060091" w14:textId="488DD079" w:rsidR="0059656D" w:rsidRPr="005E1374" w:rsidRDefault="0059656D" w:rsidP="00BE4F0F">
            <w:pPr>
              <w:pStyle w:val="ListParagraph"/>
              <w:numPr>
                <w:ilvl w:val="0"/>
                <w:numId w:val="20"/>
              </w:numPr>
              <w:rPr>
                <w:rFonts w:cs="Open Sans"/>
                <w:sz w:val="18"/>
                <w:szCs w:val="18"/>
              </w:rPr>
            </w:pPr>
            <w:r w:rsidRPr="005E1374">
              <w:rPr>
                <w:rFonts w:cs="Open Sans"/>
                <w:sz w:val="18"/>
                <w:szCs w:val="18"/>
              </w:rPr>
              <w:t>Opisi i mikrofotografije</w:t>
            </w:r>
            <w:r w:rsidR="008568E8" w:rsidRPr="005E1374">
              <w:rPr>
                <w:rFonts w:cs="Open Sans"/>
                <w:sz w:val="18"/>
                <w:szCs w:val="18"/>
              </w:rPr>
              <w:t xml:space="preserve"> mikroskopskih preparata</w:t>
            </w:r>
            <w:r w:rsidR="00B37350" w:rsidRPr="005E1374">
              <w:rPr>
                <w:rFonts w:cs="Open Sans"/>
                <w:sz w:val="18"/>
                <w:szCs w:val="18"/>
              </w:rPr>
              <w:t xml:space="preserve"> </w:t>
            </w:r>
            <w:r w:rsidR="00B37350" w:rsidRPr="005E1374">
              <w:rPr>
                <w:rFonts w:cs="Open Sans"/>
                <w:sz w:val="18"/>
                <w:szCs w:val="18"/>
              </w:rPr>
              <w:t>–</w:t>
            </w:r>
            <w:r w:rsidR="00B37350" w:rsidRPr="005E1374">
              <w:rPr>
                <w:rFonts w:cs="Open Sans"/>
                <w:sz w:val="18"/>
                <w:szCs w:val="18"/>
              </w:rPr>
              <w:t xml:space="preserve"> spremiti će se u elektoničkom formatu (docx; jpg; pdf format)</w:t>
            </w:r>
          </w:p>
          <w:p w14:paraId="359E463B" w14:textId="19EAE8A5" w:rsidR="008568E8" w:rsidRPr="005E1374" w:rsidRDefault="008568E8" w:rsidP="00BE4F0F">
            <w:pPr>
              <w:pStyle w:val="ListParagraph"/>
              <w:numPr>
                <w:ilvl w:val="0"/>
                <w:numId w:val="20"/>
              </w:numPr>
              <w:rPr>
                <w:rFonts w:cs="Open Sans"/>
                <w:sz w:val="18"/>
                <w:szCs w:val="18"/>
              </w:rPr>
            </w:pPr>
            <w:r w:rsidRPr="005E1374">
              <w:rPr>
                <w:rFonts w:cs="Open Sans"/>
                <w:sz w:val="18"/>
                <w:szCs w:val="18"/>
              </w:rPr>
              <w:t xml:space="preserve">XRD analize </w:t>
            </w:r>
            <w:r w:rsidR="00B37350" w:rsidRPr="005E1374">
              <w:rPr>
                <w:rFonts w:cs="Open Sans"/>
                <w:sz w:val="18"/>
                <w:szCs w:val="18"/>
              </w:rPr>
              <w:t>–</w:t>
            </w:r>
            <w:r w:rsidR="005E1374" w:rsidRPr="005E1374">
              <w:rPr>
                <w:rFonts w:cs="Open Sans"/>
                <w:sz w:val="18"/>
                <w:szCs w:val="18"/>
              </w:rPr>
              <w:t xml:space="preserve"> spremiti će se u elektroničkom obliku (rd format)</w:t>
            </w:r>
          </w:p>
          <w:p w14:paraId="174B04D0" w14:textId="0A7BE4DA" w:rsidR="008568E8" w:rsidRPr="005E1374" w:rsidRDefault="008568E8" w:rsidP="00BE4F0F">
            <w:pPr>
              <w:pStyle w:val="ListParagraph"/>
              <w:numPr>
                <w:ilvl w:val="0"/>
                <w:numId w:val="20"/>
              </w:numPr>
              <w:rPr>
                <w:rFonts w:cs="Open Sans"/>
                <w:sz w:val="18"/>
                <w:szCs w:val="18"/>
              </w:rPr>
            </w:pPr>
            <w:r w:rsidRPr="005E1374">
              <w:rPr>
                <w:rFonts w:cs="Open Sans"/>
                <w:sz w:val="18"/>
                <w:szCs w:val="18"/>
              </w:rPr>
              <w:t>Analize laserskog granulometra</w:t>
            </w:r>
            <w:r w:rsidR="005E1374" w:rsidRPr="005E1374">
              <w:rPr>
                <w:rFonts w:cs="Open Sans"/>
                <w:sz w:val="18"/>
                <w:szCs w:val="18"/>
              </w:rPr>
              <w:t xml:space="preserve"> </w:t>
            </w:r>
            <w:r w:rsidR="005E1374" w:rsidRPr="005E1374">
              <w:rPr>
                <w:rFonts w:cs="Open Sans"/>
                <w:sz w:val="18"/>
                <w:szCs w:val="18"/>
              </w:rPr>
              <w:t>–</w:t>
            </w:r>
            <w:r w:rsidR="005E1374" w:rsidRPr="005E1374">
              <w:rPr>
                <w:rFonts w:cs="Open Sans"/>
                <w:sz w:val="18"/>
                <w:szCs w:val="18"/>
              </w:rPr>
              <w:t xml:space="preserve"> spremiti će se u elektroničkom obliku (docx format)</w:t>
            </w:r>
          </w:p>
          <w:p w14:paraId="42379437" w14:textId="0866E299" w:rsidR="00F01020" w:rsidRDefault="008568E8" w:rsidP="005E1374">
            <w:pPr>
              <w:pStyle w:val="ListParagraph"/>
              <w:numPr>
                <w:ilvl w:val="0"/>
                <w:numId w:val="20"/>
              </w:numPr>
              <w:rPr>
                <w:rFonts w:cs="Open Sans"/>
                <w:sz w:val="18"/>
                <w:szCs w:val="18"/>
              </w:rPr>
            </w:pPr>
            <w:r w:rsidRPr="005E1374">
              <w:rPr>
                <w:rFonts w:cs="Open Sans"/>
                <w:sz w:val="18"/>
                <w:szCs w:val="18"/>
              </w:rPr>
              <w:t>Kemijske analize iz komercijalnog laboratorija</w:t>
            </w:r>
            <w:r w:rsidR="005A02CC" w:rsidRPr="005E1374">
              <w:rPr>
                <w:rFonts w:cs="Open Sans"/>
                <w:sz w:val="18"/>
                <w:szCs w:val="18"/>
              </w:rPr>
              <w:t xml:space="preserve"> </w:t>
            </w:r>
            <w:r w:rsidR="005E1374" w:rsidRPr="005E1374">
              <w:rPr>
                <w:rFonts w:cs="Open Sans"/>
                <w:sz w:val="18"/>
                <w:szCs w:val="18"/>
              </w:rPr>
              <w:t>–</w:t>
            </w:r>
            <w:r w:rsidR="005E1374">
              <w:rPr>
                <w:rFonts w:cs="Open Sans"/>
                <w:sz w:val="18"/>
                <w:szCs w:val="18"/>
              </w:rPr>
              <w:t xml:space="preserve"> </w:t>
            </w:r>
            <w:r w:rsidR="005E1374" w:rsidRPr="005E1374">
              <w:rPr>
                <w:rFonts w:cs="Open Sans"/>
                <w:sz w:val="18"/>
                <w:szCs w:val="18"/>
              </w:rPr>
              <w:t>spremiti će se u elektroničkom obliku (</w:t>
            </w:r>
            <w:r w:rsidR="005E1374">
              <w:rPr>
                <w:rFonts w:cs="Open Sans"/>
                <w:sz w:val="18"/>
                <w:szCs w:val="18"/>
              </w:rPr>
              <w:t>xlsx</w:t>
            </w:r>
            <w:r w:rsidR="005E1374" w:rsidRPr="005E1374">
              <w:rPr>
                <w:rFonts w:cs="Open Sans"/>
                <w:sz w:val="18"/>
                <w:szCs w:val="18"/>
              </w:rPr>
              <w:t xml:space="preserve"> format)</w:t>
            </w:r>
          </w:p>
          <w:p w14:paraId="1C484D61" w14:textId="02AD0222" w:rsidR="005E1374" w:rsidRPr="00F01020" w:rsidRDefault="005E1374" w:rsidP="005E1374">
            <w:pPr>
              <w:pStyle w:val="ListParagraph"/>
              <w:rPr>
                <w:rFonts w:cs="Open Sans"/>
                <w:sz w:val="18"/>
                <w:szCs w:val="18"/>
              </w:rPr>
            </w:pPr>
          </w:p>
        </w:tc>
      </w:tr>
      <w:tr w:rsidR="009C752E" w:rsidRPr="00FB1F03" w14:paraId="7D6DDB0A" w14:textId="77777777" w:rsidTr="009C752E">
        <w:tc>
          <w:tcPr>
            <w:tcW w:w="421" w:type="dxa"/>
          </w:tcPr>
          <w:p w14:paraId="098C6865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A8DA150" w14:textId="26F98913" w:rsidR="009C752E" w:rsidRPr="00D00ED7" w:rsidRDefault="00AA007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navedite metodologiju i </w:t>
            </w:r>
            <w:r w:rsidR="00FB1F03" w:rsidRPr="005A02CC">
              <w:rPr>
                <w:rFonts w:ascii="Open Sans" w:hAnsi="Open Sans" w:cs="Open Sans"/>
                <w:sz w:val="20"/>
                <w:szCs w:val="20"/>
              </w:rPr>
              <w:t>procese osiguranja kvalitete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 te načine organiziranja podataka)</w:t>
            </w:r>
          </w:p>
        </w:tc>
        <w:tc>
          <w:tcPr>
            <w:tcW w:w="9889" w:type="dxa"/>
          </w:tcPr>
          <w:p w14:paraId="6723853E" w14:textId="09EA5C2A" w:rsidR="0082705B" w:rsidRDefault="0082705B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Uzorci geoloških materijala (tla, sedimenti i stijene) sakupljati će se na terenu </w:t>
            </w:r>
            <w:r w:rsidR="00B163B2">
              <w:rPr>
                <w:rFonts w:ascii="Open Sans" w:hAnsi="Open Sans" w:cs="Open Sans"/>
                <w:sz w:val="18"/>
                <w:szCs w:val="18"/>
              </w:rPr>
              <w:t>u sklopu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terensk</w:t>
            </w:r>
            <w:r w:rsidR="00B163B2">
              <w:rPr>
                <w:rFonts w:ascii="Open Sans" w:hAnsi="Open Sans" w:cs="Open Sans"/>
                <w:sz w:val="18"/>
                <w:szCs w:val="18"/>
              </w:rPr>
              <w:t>ih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istraživanja. Način prikupljanja, kodiranje te sve vezano uz terenske opise uzoraka biti će navedeno u terenskim dnevnicima</w:t>
            </w:r>
            <w:r w:rsidR="00B163B2">
              <w:rPr>
                <w:rFonts w:ascii="Open Sans" w:hAnsi="Open Sans" w:cs="Open Sans"/>
                <w:sz w:val="18"/>
                <w:szCs w:val="18"/>
              </w:rPr>
              <w:t>.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Originalni uzorci preostali nakon analiza će se čuvati u spremištu za uzorke Zavoda za mineralogiju, petrologiju i mineralne sirovine.</w:t>
            </w:r>
          </w:p>
          <w:p w14:paraId="3464808F" w14:textId="77777777" w:rsidR="0082705B" w:rsidRDefault="0082705B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531ABF46" w14:textId="3C2C4815" w:rsidR="009C752E" w:rsidRDefault="00417D2C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Eksperimentalni podaci </w:t>
            </w:r>
            <w:r w:rsidR="0082132E">
              <w:rPr>
                <w:rFonts w:ascii="Open Sans" w:hAnsi="Open Sans" w:cs="Open Sans"/>
                <w:sz w:val="18"/>
                <w:szCs w:val="18"/>
              </w:rPr>
              <w:t>(sirovi podaci</w:t>
            </w:r>
            <w:r w:rsidR="004210B0">
              <w:rPr>
                <w:rFonts w:ascii="Open Sans" w:hAnsi="Open Sans" w:cs="Open Sans"/>
                <w:sz w:val="18"/>
                <w:szCs w:val="18"/>
              </w:rPr>
              <w:t>)</w:t>
            </w:r>
            <w:r w:rsidR="0082132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2705B">
              <w:rPr>
                <w:rFonts w:ascii="Open Sans" w:hAnsi="Open Sans" w:cs="Open Sans"/>
                <w:sz w:val="18"/>
                <w:szCs w:val="18"/>
              </w:rPr>
              <w:t>vezani uz uzorke geoloških materijala</w:t>
            </w:r>
            <w:r w:rsidR="0082132E">
              <w:rPr>
                <w:rFonts w:ascii="Open Sans" w:hAnsi="Open Sans" w:cs="Open Sans"/>
                <w:sz w:val="18"/>
                <w:szCs w:val="18"/>
              </w:rPr>
              <w:t xml:space="preserve"> biti će dobiveni analiziranjem pomoću različitih analitičkih uređaja (npr. ICP, AAS, XRD, LDPA, ….)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u različitim laboratorijima pa će njihov format ovisiti o izlaznom digitalnom formatu </w:t>
            </w:r>
            <w:r w:rsidR="0082132E">
              <w:rPr>
                <w:rFonts w:ascii="Open Sans" w:hAnsi="Open Sans" w:cs="Open Sans"/>
                <w:sz w:val="18"/>
                <w:szCs w:val="18"/>
              </w:rPr>
              <w:t>pripadajućih softvera</w:t>
            </w:r>
            <w:r w:rsidR="00390387">
              <w:rPr>
                <w:rFonts w:ascii="Open Sans" w:hAnsi="Open Sans" w:cs="Open Sans"/>
                <w:sz w:val="18"/>
                <w:szCs w:val="18"/>
              </w:rPr>
              <w:t xml:space="preserve"> (npr. .rd za XRD)</w:t>
            </w:r>
            <w:r>
              <w:rPr>
                <w:rFonts w:ascii="Open Sans" w:hAnsi="Open Sans" w:cs="Open Sans"/>
                <w:sz w:val="18"/>
                <w:szCs w:val="18"/>
              </w:rPr>
              <w:t>. Kako bi se osigurala</w:t>
            </w:r>
            <w:r w:rsidR="0082132E">
              <w:rPr>
                <w:rFonts w:ascii="Open Sans" w:hAnsi="Open Sans" w:cs="Open Sans"/>
                <w:sz w:val="18"/>
                <w:szCs w:val="18"/>
              </w:rPr>
              <w:t xml:space="preserve"> kasnija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upotrebljivost podataka</w:t>
            </w:r>
            <w:r w:rsidR="00DC37AA">
              <w:rPr>
                <w:rFonts w:ascii="Open Sans" w:hAnsi="Open Sans" w:cs="Open Sans"/>
                <w:sz w:val="18"/>
                <w:szCs w:val="18"/>
              </w:rPr>
              <w:t>, osim u originalnim zatvorenim formatima, sirovi podaci biti će spremljeni i u otvorenom formatu (npr. sirovi XRD podatak će osim u .rd formatu biti pohranjen i u .asc te .jpg formatu).</w:t>
            </w:r>
            <w:r w:rsidR="004210B0">
              <w:rPr>
                <w:rFonts w:ascii="Open Sans" w:hAnsi="Open Sans" w:cs="Open Sans"/>
                <w:sz w:val="18"/>
                <w:szCs w:val="18"/>
              </w:rPr>
              <w:t xml:space="preserve"> Uz njih će se čuvati i očišćeni te obrađeni podaci. Za sve takve podatke koji će imati zatvoreni format, pronaći će se i otvoreni format koji će biti kasnije upotrebljiv.</w:t>
            </w:r>
          </w:p>
          <w:p w14:paraId="5FC524B5" w14:textId="291E1AEF" w:rsidR="004210B0" w:rsidRDefault="004210B0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02FBFAE0" w14:textId="7DB987F8" w:rsidR="004210B0" w:rsidRDefault="004210B0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Gotovi rezultati istraživanja s interpretacijama (u obliku teksta, grafike, slika i video materijala) biti će u obliku izvješća, članaka, prezentacija, sažetaka i spremljeni u .pdf formatu. </w:t>
            </w:r>
          </w:p>
          <w:p w14:paraId="5A670536" w14:textId="3D3FC082" w:rsidR="00DC37AA" w:rsidRDefault="00DC37AA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51C9178A" w14:textId="77777777" w:rsidR="00DC37AA" w:rsidRDefault="00DC37AA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567263DC" w14:textId="288D62F9" w:rsidR="00DC37AA" w:rsidRPr="0082132E" w:rsidRDefault="00DC37AA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C752E" w:rsidRPr="00FB1F03" w14:paraId="2278A496" w14:textId="77777777" w:rsidTr="009C752E">
        <w:tc>
          <w:tcPr>
            <w:tcW w:w="421" w:type="dxa"/>
          </w:tcPr>
          <w:p w14:paraId="7A7912F4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11D91274" w14:textId="2ED0744D" w:rsidR="009C752E" w:rsidRPr="00551D1E" w:rsidRDefault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Koju ćete dokumentaciju i metapodatke ustupiti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? (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koje su informacije potrebne korisnicima kako bi mogli čitati i interpretirati podatke u budućnosti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2BD76751" w14:textId="77777777" w:rsidR="00F01020" w:rsidRPr="00F01020" w:rsidRDefault="00F16ABA" w:rsidP="00F16ABA">
            <w:pPr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</w:pPr>
            <w:r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>M</w:t>
            </w:r>
            <w:r w:rsidR="00661142" w:rsidRPr="00661142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 xml:space="preserve">etapodaci </w:t>
            </w:r>
            <w:r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 xml:space="preserve">će </w:t>
            </w:r>
            <w:r w:rsidR="00661142" w:rsidRPr="00661142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>tvorit će podskup podataka koji objašnjava svrhu, podrijetlo, opis,</w:t>
            </w:r>
            <w:r w:rsidR="00661142"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 xml:space="preserve"> </w:t>
            </w:r>
            <w:r w:rsidR="00661142" w:rsidRPr="00661142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>vremensku referencu, stvaratelja podataka, uvjete pristupa i uporabe zbirke podataka.</w:t>
            </w:r>
            <w:r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 xml:space="preserve"> </w:t>
            </w:r>
            <w:r w:rsidR="00661142"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>Metapodaci koji najbolje opisuju podatke ovise o prirodi podataka. Za istraživačke podatke nastale u projektu</w:t>
            </w:r>
            <w:r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 xml:space="preserve"> WIANLab</w:t>
            </w:r>
            <w:r w:rsidR="00661142"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 xml:space="preserve"> teško je uspostaviti općeniti kriterij za sve podatke, jer je priroda prvotno razmatranih podataka</w:t>
            </w:r>
            <w:r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 xml:space="preserve"> </w:t>
            </w:r>
            <w:r w:rsidR="00661142"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>različita. Zbog toga</w:t>
            </w:r>
            <w:r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 xml:space="preserve"> će se</w:t>
            </w:r>
            <w:r w:rsidR="00661142"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 xml:space="preserve"> metapodaci</w:t>
            </w:r>
            <w:r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 xml:space="preserve"> sadržavati</w:t>
            </w:r>
            <w:r w:rsidR="00661142"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 xml:space="preserve"> sljedeće</w:t>
            </w:r>
            <w:r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 xml:space="preserve"> </w:t>
            </w:r>
            <w:r w:rsidR="00661142"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>elemente:</w:t>
            </w:r>
            <w:r w:rsidR="00661142"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br/>
              <w:t>• naziv</w:t>
            </w:r>
            <w:r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 xml:space="preserve"> podataka </w:t>
            </w:r>
            <w:r w:rsidR="00661142"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br/>
              <w:t>• stvaratelj</w:t>
            </w:r>
            <w:r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>a</w:t>
            </w:r>
            <w:r w:rsidR="00661142"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br/>
              <w:t>• datum</w:t>
            </w:r>
            <w:r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 xml:space="preserve"> </w:t>
            </w:r>
            <w:r w:rsidR="00F01020"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>mjerenja/uzorkovanja/analize</w:t>
            </w:r>
          </w:p>
          <w:p w14:paraId="13D12538" w14:textId="729ECF1D" w:rsidR="005E0038" w:rsidRPr="00F01020" w:rsidRDefault="00F01020" w:rsidP="00F16ABA">
            <w:pPr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</w:pPr>
            <w:r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>• kontekst (emerzija/profil…)</w:t>
            </w:r>
            <w:r w:rsidR="00661142"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br/>
              <w:t xml:space="preserve">• </w:t>
            </w:r>
            <w:r w:rsidR="00F16ABA"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>ključne riječi</w:t>
            </w:r>
            <w:r w:rsidR="00661142"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br/>
              <w:t>• tekst koji opisuje sadržaj podataka i ostale dodatne informacije</w:t>
            </w:r>
            <w:r w:rsidR="00661142"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br/>
              <w:t>• što je potrebno za interpretaciju podataka</w:t>
            </w:r>
            <w:r w:rsidR="00661142"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br/>
              <w:t>• forma</w:t>
            </w:r>
            <w:r w:rsidR="00F16ABA"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>t podataka</w:t>
            </w:r>
            <w:r w:rsidR="00661142"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br/>
              <w:t>• vrst</w:t>
            </w:r>
            <w:r w:rsidR="00F16ABA"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>u podataka (</w:t>
            </w:r>
            <w:r w:rsidR="00661142"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>skup podataka, slike, audio itd.</w:t>
            </w:r>
            <w:r w:rsidR="00F16ABA"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>)</w:t>
            </w:r>
            <w:r w:rsidR="00661142"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br/>
              <w:t>• identifikator: DOI</w:t>
            </w:r>
            <w:r w:rsidR="00661142"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br/>
              <w:t>• pravo pristupa</w:t>
            </w:r>
            <w:r w:rsidR="00F16ABA"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 xml:space="preserve"> (</w:t>
            </w:r>
            <w:r w:rsidR="00661142"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>zatvoreni pristup, pristup pod embargom, ograničen pristup, otvoreni pristup</w:t>
            </w:r>
            <w:r w:rsidR="00F16ABA"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>)</w:t>
            </w:r>
            <w:r w:rsidR="00661142"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br/>
            </w:r>
          </w:p>
          <w:p w14:paraId="77F6887E" w14:textId="517C903C" w:rsidR="00F01020" w:rsidRPr="00F01020" w:rsidRDefault="00661142" w:rsidP="00F16ABA">
            <w:pPr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</w:pPr>
            <w:r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 xml:space="preserve">Datoteka README.txt koristiti </w:t>
            </w:r>
            <w:r w:rsidR="005E0038"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>će se za sve navedeno i dodatna objašnjena</w:t>
            </w:r>
            <w:r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 xml:space="preserve"> datotek</w:t>
            </w:r>
            <w:r w:rsidR="005E0038"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>a</w:t>
            </w:r>
            <w:r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 xml:space="preserve"> i map</w:t>
            </w:r>
            <w:r w:rsidR="005E0038"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>a</w:t>
            </w:r>
            <w:r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 xml:space="preserve"> </w:t>
            </w:r>
            <w:r w:rsidR="005E0038"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>(</w:t>
            </w:r>
            <w:r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>kako su svi skupovi datoteka međusobno povezani, u kojem su formatu</w:t>
            </w:r>
            <w:r w:rsidR="005E0038" w:rsidRPr="00F01020">
              <w:rPr>
                <w:rFonts w:ascii="Open Sans" w:eastAsia="Times New Roman" w:hAnsi="Open Sans" w:cs="Open Sans"/>
                <w:sz w:val="18"/>
                <w:szCs w:val="18"/>
                <w:lang w:eastAsia="hr-HR"/>
              </w:rPr>
              <w:t xml:space="preserve"> itd.)</w:t>
            </w:r>
          </w:p>
          <w:p w14:paraId="4FA5B0B3" w14:textId="12CA5A4A" w:rsidR="00F01020" w:rsidRPr="00F16ABA" w:rsidRDefault="00F01020" w:rsidP="00F16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51D1E" w:rsidRPr="00FB1F03" w14:paraId="516058F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551D1E" w:rsidRPr="00551D1E" w:rsidRDefault="00551D1E" w:rsidP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Pravna i sigurnosna pitanja</w:t>
            </w:r>
          </w:p>
          <w:p w14:paraId="43C400D2" w14:textId="77777777" w:rsidR="00551D1E" w:rsidRPr="00551D1E" w:rsidRDefault="00551D1E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68B6" w:rsidRPr="00FB1F03" w14:paraId="18CF314C" w14:textId="77777777" w:rsidTr="00900F85">
        <w:tc>
          <w:tcPr>
            <w:tcW w:w="421" w:type="dxa"/>
          </w:tcPr>
          <w:p w14:paraId="784121E3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5BE09D5" w14:textId="252099CB" w:rsidR="00B568B6" w:rsidRPr="00551D1E" w:rsidRDefault="00B568B6" w:rsidP="00280CBE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Jeste li ograničeni sporazumom o povjerljivosti? Imate li potrebna dopuštenja za prikupljanje, obradu, čuvanje i dijeljenje podataka? Jesu li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>osobe</w:t>
            </w:r>
            <w:r w:rsidR="00C4407D" w:rsidRPr="00B568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čiji se podaci </w:t>
            </w:r>
            <w:r w:rsidR="00280CBE"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informirani o tome i jesu li dali privolu? Koj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metod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koristiti u svrhu zaštite osjetljivih podataka (GDPR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posebne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lastRenderedPageBreak/>
              <w:t>kategorije osobnih podataka)?</w:t>
            </w:r>
          </w:p>
        </w:tc>
        <w:tc>
          <w:tcPr>
            <w:tcW w:w="9889" w:type="dxa"/>
          </w:tcPr>
          <w:p w14:paraId="1A112E93" w14:textId="06875B97" w:rsidR="002E0AD9" w:rsidRDefault="002E0AD9" w:rsidP="00F56AE6">
            <w:pPr>
              <w:pStyle w:val="Default"/>
              <w:jc w:val="both"/>
              <w:rPr>
                <w:sz w:val="18"/>
                <w:szCs w:val="18"/>
              </w:rPr>
            </w:pPr>
            <w:r w:rsidRPr="007D7B28">
              <w:rPr>
                <w:sz w:val="18"/>
                <w:szCs w:val="18"/>
              </w:rPr>
              <w:lastRenderedPageBreak/>
              <w:t>Ne postoji sporazum o povjerljivosti.</w:t>
            </w:r>
          </w:p>
          <w:p w14:paraId="11D17697" w14:textId="77777777" w:rsidR="009C5A14" w:rsidRPr="007D7B28" w:rsidRDefault="009C5A14" w:rsidP="00F56AE6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45311950" w14:textId="1F3DC056" w:rsidR="002E0AD9" w:rsidRPr="007D7B28" w:rsidRDefault="002E0AD9" w:rsidP="00F56AE6">
            <w:pPr>
              <w:pStyle w:val="Default"/>
              <w:jc w:val="both"/>
              <w:rPr>
                <w:sz w:val="18"/>
                <w:szCs w:val="18"/>
              </w:rPr>
            </w:pPr>
            <w:r w:rsidRPr="007D7B28">
              <w:rPr>
                <w:sz w:val="18"/>
                <w:szCs w:val="18"/>
              </w:rPr>
              <w:t>Članovi projekta su ujedno i članovi Hrvatskog geološkog društva te kao takvi imaju dozvolu za sakupljanje uzoraka na terenu. Budući da se lokacije istraživanja ne nalaze u zaštićenim područjima, druga dopuštenja nisu potrebna.</w:t>
            </w:r>
          </w:p>
          <w:p w14:paraId="1F08634F" w14:textId="4133E12C" w:rsidR="002E0AD9" w:rsidRPr="007D7B28" w:rsidRDefault="002E0AD9" w:rsidP="00F56AE6">
            <w:pPr>
              <w:pStyle w:val="Default"/>
              <w:jc w:val="both"/>
              <w:rPr>
                <w:sz w:val="18"/>
                <w:szCs w:val="18"/>
              </w:rPr>
            </w:pPr>
            <w:r w:rsidRPr="007D7B28">
              <w:rPr>
                <w:sz w:val="18"/>
                <w:szCs w:val="18"/>
              </w:rPr>
              <w:t xml:space="preserve">Pri izvedbi ovog projekta neće se kršiti etička načela (istraživanja se ne izvode ni na životinjama ni na ljudima). </w:t>
            </w:r>
          </w:p>
          <w:p w14:paraId="63AC9983" w14:textId="77777777" w:rsidR="009C5A14" w:rsidRDefault="009C5A14" w:rsidP="00F56AE6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7F1E9B51" w14:textId="2BBF4451" w:rsidR="002E0AD9" w:rsidRPr="007D7B28" w:rsidRDefault="002E0AD9" w:rsidP="00F56AE6">
            <w:pPr>
              <w:pStyle w:val="Default"/>
              <w:jc w:val="both"/>
              <w:rPr>
                <w:sz w:val="18"/>
                <w:szCs w:val="18"/>
              </w:rPr>
            </w:pPr>
            <w:r w:rsidRPr="007D7B28">
              <w:rPr>
                <w:sz w:val="18"/>
                <w:szCs w:val="18"/>
              </w:rPr>
              <w:t>S obzirom da istraživanja ne uključuju ljude, problem s GDPR-om ne postoji.</w:t>
            </w:r>
          </w:p>
          <w:p w14:paraId="3317F37F" w14:textId="38E52C80" w:rsidR="007D7B28" w:rsidRDefault="007D7B28" w:rsidP="00F56AE6">
            <w:pPr>
              <w:pStyle w:val="Default"/>
              <w:jc w:val="both"/>
              <w:rPr>
                <w:i/>
                <w:iCs/>
                <w:sz w:val="18"/>
                <w:szCs w:val="18"/>
              </w:rPr>
            </w:pPr>
          </w:p>
          <w:p w14:paraId="4AE8EA6A" w14:textId="186CDFDF" w:rsidR="007D7B28" w:rsidRPr="007D7B28" w:rsidRDefault="007D7B28" w:rsidP="00F56AE6">
            <w:pPr>
              <w:pStyle w:val="Default"/>
              <w:jc w:val="both"/>
              <w:rPr>
                <w:sz w:val="18"/>
                <w:szCs w:val="18"/>
              </w:rPr>
            </w:pPr>
            <w:r w:rsidRPr="007D7B28">
              <w:rPr>
                <w:sz w:val="18"/>
                <w:szCs w:val="18"/>
              </w:rPr>
              <w:t>Zdravlje i sigurnost svih sudionika na projektu (istraživač</w:t>
            </w:r>
            <w:r>
              <w:rPr>
                <w:sz w:val="18"/>
                <w:szCs w:val="18"/>
              </w:rPr>
              <w:t>a i tehničara</w:t>
            </w:r>
            <w:r w:rsidRPr="007D7B28">
              <w:rPr>
                <w:sz w:val="18"/>
                <w:szCs w:val="18"/>
              </w:rPr>
              <w:t xml:space="preserve">) prioritet je svih istraživanja. </w:t>
            </w:r>
            <w:r>
              <w:rPr>
                <w:sz w:val="18"/>
                <w:szCs w:val="18"/>
              </w:rPr>
              <w:t>Terenska i laboratorijska istraživanja</w:t>
            </w:r>
            <w:r w:rsidRPr="007D7B28">
              <w:rPr>
                <w:sz w:val="18"/>
                <w:szCs w:val="18"/>
              </w:rPr>
              <w:t xml:space="preserve"> biti</w:t>
            </w:r>
            <w:r>
              <w:rPr>
                <w:sz w:val="18"/>
                <w:szCs w:val="18"/>
              </w:rPr>
              <w:t xml:space="preserve"> će</w:t>
            </w:r>
            <w:r w:rsidRPr="007D7B28">
              <w:rPr>
                <w:sz w:val="18"/>
                <w:szCs w:val="18"/>
              </w:rPr>
              <w:t xml:space="preserve"> proveden</w:t>
            </w:r>
            <w:r>
              <w:rPr>
                <w:sz w:val="18"/>
                <w:szCs w:val="18"/>
              </w:rPr>
              <w:t>a</w:t>
            </w:r>
            <w:r w:rsidRPr="007D7B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poštujući Zakon o zaštiti na radu te njegovim podzakonskim aktima.</w:t>
            </w:r>
          </w:p>
          <w:p w14:paraId="168C20B3" w14:textId="23D52862" w:rsidR="00F56AE6" w:rsidRPr="00FB1F03" w:rsidRDefault="00F56AE6" w:rsidP="007D7B2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B568B6" w:rsidRPr="00FB1F03" w14:paraId="1D09CA27" w14:textId="77777777" w:rsidTr="00900F85">
        <w:tc>
          <w:tcPr>
            <w:tcW w:w="421" w:type="dxa"/>
          </w:tcPr>
          <w:p w14:paraId="5FA2E1E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06C1956B" w14:textId="35CD5CD7" w:rsidR="00B568B6" w:rsidRPr="00D00ED7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40E529F9" w14:textId="6467DC57" w:rsidR="007D7B28" w:rsidRPr="00176393" w:rsidRDefault="00B03E0E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176393">
              <w:rPr>
                <w:rFonts w:ascii="Open Sans" w:hAnsi="Open Sans" w:cs="Open Sans"/>
                <w:sz w:val="18"/>
                <w:szCs w:val="18"/>
              </w:rPr>
              <w:t>Podaci će se</w:t>
            </w:r>
            <w:r w:rsidR="009C5A35" w:rsidRPr="00176393">
              <w:rPr>
                <w:rFonts w:ascii="Open Sans" w:hAnsi="Open Sans" w:cs="Open Sans"/>
                <w:sz w:val="18"/>
                <w:szCs w:val="18"/>
              </w:rPr>
              <w:t xml:space="preserve"> tijekom projekta</w:t>
            </w:r>
            <w:r w:rsidRPr="00176393">
              <w:rPr>
                <w:rFonts w:ascii="Open Sans" w:hAnsi="Open Sans" w:cs="Open Sans"/>
                <w:sz w:val="18"/>
                <w:szCs w:val="18"/>
              </w:rPr>
              <w:t xml:space="preserve"> pohran</w:t>
            </w:r>
            <w:r w:rsidR="007D7B28" w:rsidRPr="00176393">
              <w:rPr>
                <w:rFonts w:ascii="Open Sans" w:hAnsi="Open Sans" w:cs="Open Sans"/>
                <w:sz w:val="18"/>
                <w:szCs w:val="18"/>
              </w:rPr>
              <w:t>jivati u</w:t>
            </w:r>
            <w:r w:rsidRPr="0017639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9C5A35" w:rsidRPr="00176393">
              <w:rPr>
                <w:rFonts w:ascii="Open Sans" w:hAnsi="Open Sans" w:cs="Open Sans"/>
                <w:sz w:val="18"/>
                <w:szCs w:val="18"/>
              </w:rPr>
              <w:t>P</w:t>
            </w:r>
            <w:r w:rsidR="007D7B28" w:rsidRPr="00176393">
              <w:rPr>
                <w:rFonts w:ascii="Open Sans" w:hAnsi="Open Sans" w:cs="Open Sans"/>
                <w:sz w:val="18"/>
                <w:szCs w:val="18"/>
              </w:rPr>
              <w:t>uhu. Puh je sustav kojim Srce korisnicima iz sustava znanosti i visokog obrazovanja omogućava pohranjivanje i dijeljenje datoteka na spremišnim sustavima u Srcu.</w:t>
            </w:r>
          </w:p>
          <w:p w14:paraId="540E1598" w14:textId="77777777" w:rsidR="00B568B6" w:rsidRDefault="00B03E0E" w:rsidP="00E210EF">
            <w:pPr>
              <w:jc w:val="both"/>
            </w:pPr>
            <w:r w:rsidRPr="00176393">
              <w:rPr>
                <w:rFonts w:ascii="Open Sans" w:hAnsi="Open Sans" w:cs="Open Sans"/>
                <w:sz w:val="18"/>
                <w:szCs w:val="18"/>
              </w:rPr>
              <w:t xml:space="preserve">Pristup podacima </w:t>
            </w:r>
            <w:r w:rsidR="009C5A35" w:rsidRPr="00176393">
              <w:rPr>
                <w:rFonts w:ascii="Open Sans" w:hAnsi="Open Sans" w:cs="Open Sans"/>
                <w:sz w:val="18"/>
                <w:szCs w:val="18"/>
              </w:rPr>
              <w:t>imati će voditelj proje</w:t>
            </w:r>
            <w:r w:rsidR="00176393" w:rsidRPr="00176393">
              <w:rPr>
                <w:rFonts w:ascii="Open Sans" w:hAnsi="Open Sans" w:cs="Open Sans"/>
                <w:sz w:val="18"/>
                <w:szCs w:val="18"/>
              </w:rPr>
              <w:t>k</w:t>
            </w:r>
            <w:r w:rsidR="009C5A35" w:rsidRPr="00176393">
              <w:rPr>
                <w:rFonts w:ascii="Open Sans" w:hAnsi="Open Sans" w:cs="Open Sans"/>
                <w:sz w:val="18"/>
                <w:szCs w:val="18"/>
              </w:rPr>
              <w:t xml:space="preserve">ta i voditelji radnih paketa i to koristeći se </w:t>
            </w:r>
            <w:r w:rsidR="00176393" w:rsidRPr="00176393">
              <w:rPr>
                <w:rStyle w:val="Emphasis"/>
                <w:i w:val="0"/>
                <w:iCs w:val="0"/>
              </w:rPr>
              <w:t>identitetom</w:t>
            </w:r>
            <w:r w:rsidR="00176393" w:rsidRPr="00176393">
              <w:t xml:space="preserve"> u sustavu </w:t>
            </w:r>
            <w:r w:rsidR="00176393" w:rsidRPr="00176393">
              <w:rPr>
                <w:rStyle w:val="Emphasis"/>
              </w:rPr>
              <w:t>AAI</w:t>
            </w:r>
            <w:r w:rsidR="00176393" w:rsidRPr="00176393">
              <w:t>@EduHr</w:t>
            </w:r>
            <w:r w:rsidR="00176393">
              <w:t xml:space="preserve">. </w:t>
            </w:r>
          </w:p>
          <w:p w14:paraId="4FBE1366" w14:textId="77777777" w:rsidR="00176393" w:rsidRDefault="00176393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1FD5CFED" w14:textId="77777777" w:rsidR="00176393" w:rsidRDefault="00176393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</w:t>
            </w:r>
            <w:r w:rsidRPr="00176393">
              <w:rPr>
                <w:rFonts w:ascii="Open Sans" w:hAnsi="Open Sans" w:cs="Open Sans"/>
                <w:sz w:val="18"/>
                <w:szCs w:val="18"/>
              </w:rPr>
              <w:t>ustav Puh temelji se na programskoj podršci NextCloud, istraživačima omogućava pouzdanu pohranu i razmjenu podataka tijekom istraživačkih projekata</w:t>
            </w:r>
            <w:r w:rsidR="005A6B9F">
              <w:rPr>
                <w:rFonts w:ascii="Open Sans" w:hAnsi="Open Sans" w:cs="Open Sans"/>
                <w:sz w:val="18"/>
                <w:szCs w:val="18"/>
              </w:rPr>
              <w:t>. Na</w:t>
            </w:r>
            <w:r w:rsidRPr="00176393">
              <w:rPr>
                <w:rFonts w:ascii="Open Sans" w:hAnsi="Open Sans" w:cs="Open Sans"/>
                <w:sz w:val="18"/>
                <w:szCs w:val="18"/>
              </w:rPr>
              <w:t xml:space="preserve"> raspolaganj</w:t>
            </w:r>
            <w:r w:rsidR="005A6B9F">
              <w:rPr>
                <w:rFonts w:ascii="Open Sans" w:hAnsi="Open Sans" w:cs="Open Sans"/>
                <w:sz w:val="18"/>
                <w:szCs w:val="18"/>
              </w:rPr>
              <w:t>u je</w:t>
            </w:r>
            <w:r w:rsidRPr="00176393">
              <w:rPr>
                <w:rFonts w:ascii="Open Sans" w:hAnsi="Open Sans" w:cs="Open Sans"/>
                <w:sz w:val="18"/>
                <w:szCs w:val="18"/>
              </w:rPr>
              <w:t xml:space="preserve"> 200 GB prostora za pohranu, uz različite mogućnosti dijeljenja datotek</w:t>
            </w:r>
            <w:r w:rsidR="005A6B9F">
              <w:rPr>
                <w:rFonts w:ascii="Open Sans" w:hAnsi="Open Sans" w:cs="Open Sans"/>
                <w:sz w:val="18"/>
                <w:szCs w:val="18"/>
              </w:rPr>
              <w:t>a među članovima projekta</w:t>
            </w:r>
            <w:r w:rsidRPr="00176393">
              <w:rPr>
                <w:rFonts w:ascii="Open Sans" w:hAnsi="Open Sans" w:cs="Open Sans"/>
                <w:sz w:val="18"/>
                <w:szCs w:val="18"/>
              </w:rPr>
              <w:t xml:space="preserve">. Svojem prostoru na Puhu </w:t>
            </w:r>
            <w:r w:rsidR="005A6B9F">
              <w:rPr>
                <w:rFonts w:ascii="Open Sans" w:hAnsi="Open Sans" w:cs="Open Sans"/>
                <w:sz w:val="18"/>
                <w:szCs w:val="18"/>
              </w:rPr>
              <w:t>članovi projekta</w:t>
            </w:r>
            <w:r w:rsidRPr="00176393">
              <w:rPr>
                <w:rFonts w:ascii="Open Sans" w:hAnsi="Open Sans" w:cs="Open Sans"/>
                <w:sz w:val="18"/>
                <w:szCs w:val="18"/>
              </w:rPr>
              <w:t xml:space="preserve"> mogu pristupiti putem web sučelja, putem mobilne i desktop aplikacije te na način da ga spoje sa svojim računalom ili poslužiteljem kao mrežni disk putem WeDAV protokola.</w:t>
            </w:r>
          </w:p>
          <w:p w14:paraId="4B8DE151" w14:textId="6F8A185E" w:rsidR="009C5A14" w:rsidRPr="00176393" w:rsidRDefault="009C5A14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68B6" w:rsidRPr="00FB1F03" w14:paraId="06E91672" w14:textId="77777777" w:rsidTr="00900F85">
        <w:tc>
          <w:tcPr>
            <w:tcW w:w="421" w:type="dxa"/>
          </w:tcPr>
          <w:p w14:paraId="1B9CF8F6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007B115" w14:textId="2905C7C3" w:rsidR="00B568B6" w:rsidRPr="00551D1E" w:rsidRDefault="008B0ACD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vlasništva? </w:t>
            </w:r>
            <w:r w:rsidR="00B568B6" w:rsidRPr="005A02CC">
              <w:rPr>
                <w:rFonts w:ascii="Open Sans" w:hAnsi="Open Sans" w:cs="Open Sans"/>
                <w:sz w:val="20"/>
                <w:szCs w:val="20"/>
              </w:rPr>
              <w:t>Tko će biti vlasnik podataka? K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>oje će se licenc</w:t>
            </w:r>
            <w:r w:rsidR="00AE0EDC">
              <w:rPr>
                <w:rFonts w:ascii="Open Sans" w:hAnsi="Open Sans" w:cs="Open Sans"/>
                <w:sz w:val="20"/>
                <w:szCs w:val="20"/>
              </w:rPr>
              <w:t>ij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51905B66" w14:textId="77777777" w:rsidR="009C5A35" w:rsidRDefault="00F56AE6" w:rsidP="00F56AE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56AE6">
              <w:rPr>
                <w:rFonts w:ascii="Open Sans" w:hAnsi="Open Sans" w:cs="Open Sans"/>
                <w:sz w:val="18"/>
                <w:szCs w:val="18"/>
              </w:rPr>
              <w:t xml:space="preserve">Ne očekuje se da će rezultat istraživanja dovesti do patenta. </w:t>
            </w:r>
          </w:p>
          <w:p w14:paraId="27EDC258" w14:textId="14ADD76C" w:rsidR="009C5A35" w:rsidRPr="005A02CC" w:rsidRDefault="005A02CC" w:rsidP="00F56AE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A02CC">
              <w:rPr>
                <w:rFonts w:ascii="Open Sans" w:hAnsi="Open Sans" w:cs="Open Sans"/>
                <w:sz w:val="18"/>
                <w:szCs w:val="18"/>
              </w:rPr>
              <w:t>Vlasnik podataka je HRZZ.</w:t>
            </w:r>
          </w:p>
          <w:p w14:paraId="5563EDAD" w14:textId="450D147C" w:rsidR="009C5A35" w:rsidRDefault="005A02CC" w:rsidP="005A02CC">
            <w:pPr>
              <w:jc w:val="both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Predlažemo </w:t>
            </w:r>
            <w:r w:rsidRPr="005A02CC">
              <w:rPr>
                <w:rFonts w:ascii="Open Sans" w:hAnsi="Open Sans" w:cs="Open Sans"/>
                <w:sz w:val="18"/>
                <w:szCs w:val="18"/>
              </w:rPr>
              <w:t xml:space="preserve">embargo </w:t>
            </w:r>
            <w:r>
              <w:rPr>
                <w:rFonts w:ascii="Open Sans" w:hAnsi="Open Sans" w:cs="Open Sans"/>
                <w:sz w:val="18"/>
                <w:szCs w:val="18"/>
              </w:rPr>
              <w:t>na podatke od godinu dana nakon završetka projekta</w:t>
            </w:r>
            <w:r w:rsidRPr="005A02CC">
              <w:rPr>
                <w:rFonts w:ascii="Open Sans" w:hAnsi="Open Sans" w:cs="Open Sans"/>
                <w:sz w:val="18"/>
                <w:szCs w:val="18"/>
              </w:rPr>
              <w:t>, a nakon toga: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5A02CC">
              <w:rPr>
                <w:rFonts w:ascii="Open Sans" w:hAnsi="Open Sans" w:cs="Open Sans"/>
                <w:sz w:val="18"/>
                <w:szCs w:val="18"/>
              </w:rPr>
              <w:t>BY-NC-SA 4.0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(d</w:t>
            </w:r>
            <w:r w:rsidRPr="005A02CC">
              <w:rPr>
                <w:rFonts w:ascii="Open Sans" w:hAnsi="Open Sans" w:cs="Open Sans"/>
                <w:sz w:val="18"/>
                <w:szCs w:val="18"/>
              </w:rPr>
              <w:t>jelo se može distribuirati i prerađivati, ali u nekomercijalne svrhe. Potrebno je imenovati izvornog autora,  a svoje prerade objaviti pod uvjetima ove licence.</w:t>
            </w:r>
            <w:r>
              <w:rPr>
                <w:rFonts w:ascii="Open Sans" w:hAnsi="Open Sans" w:cs="Open Sans"/>
                <w:sz w:val="18"/>
                <w:szCs w:val="18"/>
              </w:rPr>
              <w:t>)</w:t>
            </w:r>
          </w:p>
          <w:p w14:paraId="5E263393" w14:textId="77777777" w:rsidR="009C5A35" w:rsidRDefault="009C5A35" w:rsidP="00F56AE6">
            <w:pPr>
              <w:jc w:val="both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  <w:p w14:paraId="722169E9" w14:textId="69333470" w:rsidR="00B568B6" w:rsidRPr="00D00ED7" w:rsidRDefault="00B568B6" w:rsidP="00F56AE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51D1E" w:rsidRPr="00FB1F03" w14:paraId="59790E9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>Pohrana i čuvanje podataka</w:t>
            </w:r>
          </w:p>
        </w:tc>
      </w:tr>
      <w:tr w:rsidR="00B568B6" w:rsidRPr="00FB1F03" w14:paraId="4CEAA298" w14:textId="77777777" w:rsidTr="00900F85">
        <w:tc>
          <w:tcPr>
            <w:tcW w:w="421" w:type="dxa"/>
          </w:tcPr>
          <w:p w14:paraId="1430E68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308D409" w14:textId="7C6254D0" w:rsidR="00B568B6" w:rsidRPr="00FB1F03" w:rsidRDefault="00B568B6" w:rsidP="00D00ED7">
            <w:pPr>
              <w:rPr>
                <w:rFonts w:ascii="Open Sans" w:hAnsi="Open Sans" w:cs="Open Sans"/>
                <w:sz w:val="18"/>
                <w:szCs w:val="18"/>
              </w:rPr>
            </w:pP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Kako će podaci biti pohranjeni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>i kako će biti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napravljen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a sigurnosna kopija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 xml:space="preserve">podataka 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F41959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tijekom istraživanja?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Koji su kapaciteti</w:t>
            </w:r>
            <w:r w:rsidRPr="00C50189">
              <w:t xml:space="preserve">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 Koj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koristite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="008B0ACD" w:rsidRPr="008B0ACD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14:paraId="3351AB43" w14:textId="12819DDF" w:rsidR="00020446" w:rsidRPr="00B02C0B" w:rsidRDefault="00020446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02C0B">
              <w:rPr>
                <w:rFonts w:ascii="Open Sans" w:hAnsi="Open Sans" w:cs="Open Sans"/>
                <w:sz w:val="18"/>
                <w:szCs w:val="18"/>
              </w:rPr>
              <w:t>Uzorci geoloških materijala (originalni i prahovi) čuvati će se u spremištu uzoraka Laboratorija za analizu geoloških materijala Zavoda za mineralogiju, petrologiju i mineralne sirovine RGN fakulteta.</w:t>
            </w:r>
          </w:p>
          <w:p w14:paraId="03328317" w14:textId="11922D2F" w:rsidR="00020446" w:rsidRPr="00B02C0B" w:rsidRDefault="00020446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02C0B">
              <w:rPr>
                <w:rFonts w:ascii="Open Sans" w:hAnsi="Open Sans" w:cs="Open Sans"/>
                <w:sz w:val="18"/>
                <w:szCs w:val="18"/>
              </w:rPr>
              <w:t xml:space="preserve">Mikroskopski preparati </w:t>
            </w:r>
            <w:r w:rsidR="00B02C0B" w:rsidRPr="00B02C0B">
              <w:rPr>
                <w:rFonts w:ascii="Open Sans" w:hAnsi="Open Sans" w:cs="Open Sans"/>
                <w:sz w:val="18"/>
                <w:szCs w:val="18"/>
              </w:rPr>
              <w:t>će za vrijeme trajanja projekta biti kod članova projekta koji na njima rade, a nakon završetka projekta će se pohraniti na Zavodu za mineralogiju, petrologiju i mineralne sirovine RGN fakulteta.</w:t>
            </w:r>
          </w:p>
          <w:p w14:paraId="6B16BA58" w14:textId="77777777" w:rsidR="00020446" w:rsidRPr="00B02C0B" w:rsidRDefault="00020446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02C0B">
              <w:rPr>
                <w:rFonts w:ascii="Open Sans" w:hAnsi="Open Sans" w:cs="Open Sans"/>
                <w:sz w:val="18"/>
                <w:szCs w:val="18"/>
              </w:rPr>
              <w:t xml:space="preserve">Svi fizički uzorci imaju dodijeljene laboratorijske brojeve na temelju kojih se lako mogu pronaći. </w:t>
            </w:r>
          </w:p>
          <w:p w14:paraId="7811ED0A" w14:textId="77777777" w:rsidR="005A6B9F" w:rsidRPr="001B0243" w:rsidRDefault="005A6B9F" w:rsidP="00E210EF">
            <w:pPr>
              <w:jc w:val="both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  <w:p w14:paraId="34428EFC" w14:textId="28E50088" w:rsidR="00A73021" w:rsidRPr="00295C23" w:rsidRDefault="00B02C0B" w:rsidP="00A7302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Digitalni p</w:t>
            </w:r>
            <w:r w:rsidR="00A73021" w:rsidRPr="00295C23">
              <w:rPr>
                <w:rFonts w:ascii="Open Sans" w:hAnsi="Open Sans" w:cs="Open Sans"/>
                <w:sz w:val="18"/>
                <w:szCs w:val="18"/>
              </w:rPr>
              <w:t>oda</w:t>
            </w:r>
            <w:r>
              <w:rPr>
                <w:rFonts w:ascii="Open Sans" w:hAnsi="Open Sans" w:cs="Open Sans"/>
                <w:sz w:val="18"/>
                <w:szCs w:val="18"/>
              </w:rPr>
              <w:t>ci</w:t>
            </w:r>
            <w:r w:rsidR="00A73021" w:rsidRPr="00295C23">
              <w:rPr>
                <w:rFonts w:ascii="Open Sans" w:hAnsi="Open Sans" w:cs="Open Sans"/>
                <w:sz w:val="18"/>
                <w:szCs w:val="18"/>
              </w:rPr>
              <w:t xml:space="preserve"> će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se tijekom projekta</w:t>
            </w:r>
            <w:r w:rsidR="00A73021" w:rsidRPr="00295C2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biti </w:t>
            </w:r>
            <w:r w:rsidR="00A73021" w:rsidRPr="00295C23">
              <w:rPr>
                <w:rFonts w:ascii="Open Sans" w:hAnsi="Open Sans" w:cs="Open Sans"/>
                <w:sz w:val="18"/>
                <w:szCs w:val="18"/>
              </w:rPr>
              <w:t>pohran</w:t>
            </w:r>
            <w:r>
              <w:rPr>
                <w:rFonts w:ascii="Open Sans" w:hAnsi="Open Sans" w:cs="Open Sans"/>
                <w:sz w:val="18"/>
                <w:szCs w:val="18"/>
              </w:rPr>
              <w:t>jeni</w:t>
            </w:r>
            <w:r w:rsidR="00A73021" w:rsidRPr="00295C23">
              <w:rPr>
                <w:rFonts w:ascii="Open Sans" w:hAnsi="Open Sans" w:cs="Open Sans"/>
                <w:sz w:val="18"/>
                <w:szCs w:val="18"/>
              </w:rPr>
              <w:t xml:space="preserve"> na tri mjesta:</w:t>
            </w:r>
          </w:p>
          <w:p w14:paraId="00F3F11B" w14:textId="77777777" w:rsidR="00B02C0B" w:rsidRDefault="00A73021" w:rsidP="00A7302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95C23">
              <w:rPr>
                <w:rFonts w:ascii="Open Sans" w:hAnsi="Open Sans" w:cs="Open Sans"/>
                <w:sz w:val="18"/>
                <w:szCs w:val="18"/>
              </w:rPr>
              <w:t xml:space="preserve">• na </w:t>
            </w:r>
            <w:r w:rsidR="00B02C0B">
              <w:rPr>
                <w:rFonts w:ascii="Open Sans" w:hAnsi="Open Sans" w:cs="Open Sans"/>
                <w:sz w:val="18"/>
                <w:szCs w:val="18"/>
              </w:rPr>
              <w:t>računalima vezanim uz pojedine analitičke uređaje</w:t>
            </w:r>
          </w:p>
          <w:p w14:paraId="1AD06691" w14:textId="7DC0D628" w:rsidR="00A73021" w:rsidRPr="00295C23" w:rsidRDefault="00A73021" w:rsidP="00A7302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95C23">
              <w:rPr>
                <w:rFonts w:ascii="Open Sans" w:hAnsi="Open Sans" w:cs="Open Sans"/>
                <w:sz w:val="18"/>
                <w:szCs w:val="18"/>
              </w:rPr>
              <w:t xml:space="preserve">• na </w:t>
            </w:r>
            <w:r w:rsidR="00B02C0B">
              <w:rPr>
                <w:rFonts w:ascii="Open Sans" w:hAnsi="Open Sans" w:cs="Open Sans"/>
                <w:sz w:val="18"/>
                <w:szCs w:val="18"/>
              </w:rPr>
              <w:t>računalu voditelja radnih paketa (podaci koji se vežu uz pojedini radni paket)</w:t>
            </w:r>
          </w:p>
          <w:p w14:paraId="74BB34EF" w14:textId="2D5CB6A8" w:rsidR="00305269" w:rsidRPr="006D06FD" w:rsidRDefault="00A73021" w:rsidP="006D06F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95C23">
              <w:rPr>
                <w:rFonts w:ascii="Open Sans" w:hAnsi="Open Sans" w:cs="Open Sans"/>
                <w:sz w:val="18"/>
                <w:szCs w:val="18"/>
              </w:rPr>
              <w:t>• na nacionalnom sustavu za pohranu i dijeljenje podataka PUH (https://www.srce.unizg.hr/puh) koji članovima projektnog tima omogućava pristup aktualnoj verziji podataka i na kojem se dnevno automatizirano izrađuje sigurnosna kopija podataka.</w:t>
            </w:r>
          </w:p>
        </w:tc>
      </w:tr>
      <w:tr w:rsidR="00B568B6" w:rsidRPr="00FB1F03" w14:paraId="4BE545D8" w14:textId="77777777" w:rsidTr="00900F85">
        <w:tc>
          <w:tcPr>
            <w:tcW w:w="421" w:type="dxa"/>
          </w:tcPr>
          <w:p w14:paraId="606C7F1A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D54F923" w14:textId="77777777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Koji je vaš plan čuvanja podataka? U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lastRenderedPageBreak/>
              <w:t>kojim će se formatima čuvati?</w:t>
            </w:r>
          </w:p>
        </w:tc>
        <w:tc>
          <w:tcPr>
            <w:tcW w:w="9889" w:type="dxa"/>
          </w:tcPr>
          <w:p w14:paraId="6152FC85" w14:textId="77777777" w:rsidR="00B568B6" w:rsidRDefault="00305269" w:rsidP="005354D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Voditelji radnih paketa dužni su ažurirati mapu svog radnog paketa u PUH-u kako novi podaci pristižu te u toj mapi </w:t>
            </w: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držati samo valjanje verzije dokumenata.</w:t>
            </w:r>
          </w:p>
          <w:p w14:paraId="7FE694BE" w14:textId="1655D717" w:rsidR="00305269" w:rsidRPr="00551D1E" w:rsidRDefault="00305269" w:rsidP="005354D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Formati u kojima će se podaci čuvati navedeni pod „</w:t>
            </w:r>
            <w:r w:rsidRPr="00305269">
              <w:rPr>
                <w:rFonts w:ascii="Open Sans" w:hAnsi="Open Sans" w:cs="Open Sans"/>
                <w:sz w:val="18"/>
                <w:szCs w:val="18"/>
              </w:rPr>
              <w:t>Prikupljanje podataka i dokumentacija“</w:t>
            </w:r>
          </w:p>
        </w:tc>
      </w:tr>
      <w:tr w:rsidR="00551D1E" w:rsidRPr="00FB1F03" w14:paraId="701F98D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551D1E" w:rsidRPr="00551D1E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>Dijeljenje i ponovna uporaba podataka</w:t>
            </w:r>
          </w:p>
        </w:tc>
      </w:tr>
      <w:tr w:rsidR="00B568B6" w:rsidRPr="00FB1F03" w14:paraId="6BE3CA7F" w14:textId="77777777" w:rsidTr="00900F85">
        <w:tc>
          <w:tcPr>
            <w:tcW w:w="421" w:type="dxa"/>
          </w:tcPr>
          <w:p w14:paraId="073700E5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429F8AD" w14:textId="6CFC1294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bookmarkStart w:id="0" w:name="_Hlk71005756"/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podaci dije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podatke? Kako će potencijalni korisnici </w:t>
            </w:r>
            <w:r w:rsidR="00E210EF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0"/>
          </w:p>
        </w:tc>
        <w:tc>
          <w:tcPr>
            <w:tcW w:w="9889" w:type="dxa"/>
          </w:tcPr>
          <w:p w14:paraId="66D747A1" w14:textId="0DA1A26D" w:rsidR="00B568B6" w:rsidRPr="00551D1E" w:rsidRDefault="00E66833" w:rsidP="00E6683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66833">
              <w:rPr>
                <w:rFonts w:ascii="Open Sans" w:hAnsi="Open Sans" w:cs="Open Sans"/>
                <w:sz w:val="18"/>
                <w:szCs w:val="18"/>
              </w:rPr>
              <w:t xml:space="preserve">Konačnu verziju skupa podatka voditelj projekta podijelit će putem institucijskog repozitorija </w:t>
            </w:r>
            <w:r>
              <w:rPr>
                <w:rFonts w:ascii="Open Sans" w:hAnsi="Open Sans" w:cs="Open Sans"/>
                <w:sz w:val="18"/>
                <w:szCs w:val="18"/>
              </w:rPr>
              <w:t>Rudarsko-geološko-naftnog fakulteta</w:t>
            </w:r>
            <w:r w:rsidRPr="00E66833">
              <w:rPr>
                <w:rFonts w:ascii="Open Sans" w:hAnsi="Open Sans" w:cs="Open Sans"/>
                <w:sz w:val="18"/>
                <w:szCs w:val="18"/>
              </w:rPr>
              <w:t xml:space="preserve"> uspostavljenog u nacionalnom sustavu Dabar gdje će </w:t>
            </w:r>
            <w:r w:rsidR="00877221">
              <w:rPr>
                <w:rFonts w:ascii="Open Sans" w:hAnsi="Open Sans" w:cs="Open Sans"/>
                <w:sz w:val="18"/>
                <w:szCs w:val="18"/>
              </w:rPr>
              <w:t xml:space="preserve">osim skupa podataka </w:t>
            </w:r>
            <w:r w:rsidRPr="00E66833">
              <w:rPr>
                <w:rFonts w:ascii="Open Sans" w:hAnsi="Open Sans" w:cs="Open Sans"/>
                <w:sz w:val="18"/>
                <w:szCs w:val="18"/>
              </w:rPr>
              <w:t xml:space="preserve">biti pohranjene i publikacije i ostala projektna dokumentacija. </w:t>
            </w:r>
            <w:r w:rsidRPr="003B7E39">
              <w:rPr>
                <w:rFonts w:ascii="Open Sans" w:hAnsi="Open Sans" w:cs="Open Sans"/>
                <w:sz w:val="18"/>
                <w:szCs w:val="18"/>
              </w:rPr>
              <w:t xml:space="preserve">Podaci će biti objavljeni pod </w:t>
            </w:r>
            <w:r w:rsidR="003B7E39" w:rsidRPr="003B7E39">
              <w:rPr>
                <w:rFonts w:ascii="Open Sans" w:hAnsi="Open Sans" w:cs="Open Sans"/>
                <w:sz w:val="18"/>
                <w:szCs w:val="18"/>
              </w:rPr>
              <w:t>BY-NC-SA 4.0</w:t>
            </w:r>
            <w:r w:rsidRPr="00E66833">
              <w:rPr>
                <w:rFonts w:ascii="Open Sans" w:hAnsi="Open Sans" w:cs="Open Sans"/>
                <w:sz w:val="18"/>
                <w:szCs w:val="18"/>
              </w:rPr>
              <w:t xml:space="preserve">. Institucijski repozitorij u sustavu Dabar odabrali smo jer podržava FAIR principe: skupovima dodjeljuje trajni identifikator URN:NBN, osigurava vidljivost podataka putem OpenAIRE portala i Google Scholara te tražilice dabar.srce.hr, a ujedno doprinosi vidljivosti i transparentnosti rada </w:t>
            </w:r>
            <w:r>
              <w:rPr>
                <w:rFonts w:ascii="Open Sans" w:hAnsi="Open Sans" w:cs="Open Sans"/>
                <w:sz w:val="18"/>
                <w:szCs w:val="18"/>
              </w:rPr>
              <w:t>Rudarsko-geološko-naftnog fakulteta</w:t>
            </w:r>
            <w:r w:rsidRPr="00E6683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B568B6" w:rsidRPr="00FB1F03" w14:paraId="45CDAAA1" w14:textId="77777777" w:rsidTr="00900F85">
        <w:tc>
          <w:tcPr>
            <w:tcW w:w="421" w:type="dxa"/>
          </w:tcPr>
          <w:p w14:paraId="1CDC504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B000A5B" w14:textId="58184709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</w:tcPr>
          <w:p w14:paraId="61FF062E" w14:textId="77777777" w:rsidR="00E66833" w:rsidRDefault="00E66833" w:rsidP="00E668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Podaci neophodni za bilo koju publikaciju bit će dostupni u trenutku objavljivanja. Svi neobjavljeni podaci pohranit će se u repozitoriju Dabar te će nakon projekta biti nedostupni javnosti dok se ne objave u znanstvenim časopisima.</w:t>
            </w:r>
          </w:p>
          <w:p w14:paraId="7AC4FB2D" w14:textId="52D58D98" w:rsidR="00E66833" w:rsidRDefault="00E66833" w:rsidP="00E66833">
            <w:pPr>
              <w:pStyle w:val="Default"/>
              <w:jc w:val="both"/>
              <w:rPr>
                <w:sz w:val="18"/>
                <w:szCs w:val="18"/>
              </w:rPr>
            </w:pPr>
            <w:r w:rsidRPr="003B7E39">
              <w:rPr>
                <w:sz w:val="18"/>
                <w:szCs w:val="18"/>
              </w:rPr>
              <w:t>Ostale restrikcije vezane uz podatke ne postoje.</w:t>
            </w:r>
            <w:r>
              <w:rPr>
                <w:sz w:val="18"/>
                <w:szCs w:val="18"/>
              </w:rPr>
              <w:t xml:space="preserve"> </w:t>
            </w:r>
          </w:p>
          <w:p w14:paraId="5B9A341A" w14:textId="54CAA97B" w:rsidR="00B568B6" w:rsidRPr="00551D1E" w:rsidRDefault="00B568B6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68B6" w:rsidRPr="00FB1F03" w14:paraId="2AB2A22E" w14:textId="77777777" w:rsidTr="00900F85">
        <w:tc>
          <w:tcPr>
            <w:tcW w:w="421" w:type="dxa"/>
          </w:tcPr>
          <w:p w14:paraId="7E17AC8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422F79" w14:textId="7DE44CF5" w:rsidR="00B568B6" w:rsidRPr="00551D1E" w:rsidRDefault="00B568B6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377FDD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 w:rsidR="0089658A"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14:paraId="491E4E67" w14:textId="4B639D0F" w:rsidR="00B568B6" w:rsidRPr="00D2260C" w:rsidRDefault="00B157D3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Sustav Puh, kao i repozitorij Dabar u skladu su s načelima FAIR-a.</w:t>
            </w:r>
          </w:p>
        </w:tc>
      </w:tr>
      <w:tr w:rsidR="00B568B6" w:rsidRPr="00FB1F03" w14:paraId="15FCB0F9" w14:textId="77777777" w:rsidTr="00900F85">
        <w:tc>
          <w:tcPr>
            <w:tcW w:w="421" w:type="dxa"/>
          </w:tcPr>
          <w:p w14:paraId="2204939B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49F736F" w14:textId="7572D75D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(ako ne, objasnite zašto ne možete dijeliti podatke na digitalnom repozitoriju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14:paraId="1AC6AAC9" w14:textId="4F9E660E" w:rsidR="00B157D3" w:rsidRPr="00B157D3" w:rsidRDefault="00B157D3" w:rsidP="00B157D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Potvrđujemo da ćemo kao digitalni repozitorij koristiti institucijski repozitorij RGN fakulteta Dabar je</w:t>
            </w:r>
          </w:p>
          <w:p w14:paraId="141C1FCD" w14:textId="7F607976" w:rsidR="00B568B6" w:rsidRPr="00FB1F03" w:rsidRDefault="00B157D3" w:rsidP="00B157D3">
            <w:pPr>
              <w:rPr>
                <w:rFonts w:ascii="Open Sans" w:hAnsi="Open Sans" w:cs="Open Sans"/>
                <w:sz w:val="18"/>
                <w:szCs w:val="18"/>
              </w:rPr>
            </w:pPr>
            <w:r w:rsidRPr="00B157D3">
              <w:rPr>
                <w:rFonts w:ascii="Open Sans" w:hAnsi="Open Sans" w:cs="Open Sans"/>
                <w:sz w:val="18"/>
                <w:szCs w:val="18"/>
              </w:rPr>
              <w:t>pouzdano, fleksibilno i spremno za rad okruženje za razvoj i održavanje zbirki digitalne građe kroz podržane funkcionalnosti prikupljanja, trajne pohrane i diseminacije različitih digitalnih objekata.</w:t>
            </w:r>
            <w:r w:rsidR="00DF5C0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B157D3">
              <w:rPr>
                <w:rFonts w:ascii="Open Sans" w:hAnsi="Open Sans" w:cs="Open Sans"/>
                <w:sz w:val="18"/>
                <w:szCs w:val="18"/>
              </w:rPr>
              <w:t xml:space="preserve">Srce gradi </w:t>
            </w:r>
            <w:r w:rsidR="00DF5C07">
              <w:rPr>
                <w:rFonts w:ascii="Open Sans" w:hAnsi="Open Sans" w:cs="Open Sans"/>
                <w:sz w:val="18"/>
                <w:szCs w:val="18"/>
              </w:rPr>
              <w:t xml:space="preserve">i održava </w:t>
            </w:r>
            <w:r w:rsidRPr="00B157D3">
              <w:rPr>
                <w:rFonts w:ascii="Open Sans" w:hAnsi="Open Sans" w:cs="Open Sans"/>
                <w:sz w:val="18"/>
                <w:szCs w:val="18"/>
              </w:rPr>
              <w:t>sustav Dabar</w:t>
            </w:r>
            <w:r w:rsidR="00DF5C07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r w:rsidRPr="00B157D3">
              <w:rPr>
                <w:rFonts w:ascii="Open Sans" w:hAnsi="Open Sans" w:cs="Open Sans"/>
                <w:sz w:val="18"/>
                <w:szCs w:val="18"/>
              </w:rPr>
              <w:t>Za realizaciju Dabra odabrana je platforma otvorenog programskog koda Islandora sa sljedećim karakteristikama:</w:t>
            </w:r>
            <w:r w:rsidR="00DF5C07">
              <w:rPr>
                <w:rFonts w:ascii="Open Sans" w:hAnsi="Open Sans" w:cs="Open Sans"/>
                <w:sz w:val="18"/>
                <w:szCs w:val="18"/>
              </w:rPr>
              <w:t xml:space="preserve"> (1)</w:t>
            </w:r>
            <w:r w:rsidRPr="00B157D3">
              <w:rPr>
                <w:rFonts w:ascii="Open Sans" w:hAnsi="Open Sans" w:cs="Open Sans"/>
                <w:sz w:val="18"/>
                <w:szCs w:val="18"/>
              </w:rPr>
              <w:t xml:space="preserve"> fleksibilno i pouzdano repozitorijsko rješenje usklađeno s OAIS modelom (Fedora Repository)</w:t>
            </w:r>
            <w:r w:rsidR="00DF5C0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B157D3">
              <w:rPr>
                <w:rFonts w:ascii="Open Sans" w:hAnsi="Open Sans" w:cs="Open Sans"/>
                <w:sz w:val="18"/>
                <w:szCs w:val="18"/>
              </w:rPr>
              <w:t>prilagodljivo korisničko sučelje (Drupal CMS)</w:t>
            </w:r>
            <w:r w:rsidR="00DF5C07">
              <w:rPr>
                <w:rFonts w:ascii="Open Sans" w:hAnsi="Open Sans" w:cs="Open Sans"/>
                <w:sz w:val="18"/>
                <w:szCs w:val="18"/>
              </w:rPr>
              <w:t xml:space="preserve">; (2) </w:t>
            </w:r>
            <w:r w:rsidRPr="00B157D3">
              <w:rPr>
                <w:rFonts w:ascii="Open Sans" w:hAnsi="Open Sans" w:cs="Open Sans"/>
                <w:sz w:val="18"/>
                <w:szCs w:val="18"/>
              </w:rPr>
              <w:t>efikasnu podršku za pretraživanje matapodataka i cjelovitih tekstova (SOLR)</w:t>
            </w:r>
            <w:r w:rsidR="00DF5C07">
              <w:rPr>
                <w:rFonts w:ascii="Open Sans" w:hAnsi="Open Sans" w:cs="Open Sans"/>
                <w:sz w:val="18"/>
                <w:szCs w:val="18"/>
              </w:rPr>
              <w:t>; (3)</w:t>
            </w:r>
            <w:r w:rsidRPr="00B157D3">
              <w:rPr>
                <w:rFonts w:ascii="Open Sans" w:hAnsi="Open Sans" w:cs="Open Sans"/>
                <w:sz w:val="18"/>
                <w:szCs w:val="18"/>
              </w:rPr>
              <w:t xml:space="preserve"> prilagodljive forme za unos</w:t>
            </w:r>
            <w:r w:rsidR="00DF5C07">
              <w:rPr>
                <w:rFonts w:ascii="Open Sans" w:hAnsi="Open Sans" w:cs="Open Sans"/>
                <w:sz w:val="18"/>
                <w:szCs w:val="18"/>
              </w:rPr>
              <w:t xml:space="preserve">; (4) </w:t>
            </w:r>
            <w:r w:rsidRPr="00B157D3">
              <w:rPr>
                <w:rFonts w:ascii="Open Sans" w:hAnsi="Open Sans" w:cs="Open Sans"/>
                <w:sz w:val="18"/>
                <w:szCs w:val="18"/>
              </w:rPr>
              <w:t>širok raspon podržanih formata podataka: tekst, slika, video, audio, warc</w:t>
            </w:r>
            <w:r w:rsidR="00DF5C07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</w:tbl>
    <w:p w14:paraId="1A1E0E76" w14:textId="77777777" w:rsidR="009C752E" w:rsidRDefault="009C752E">
      <w:pPr>
        <w:rPr>
          <w:rFonts w:ascii="Open Sans" w:hAnsi="Open Sans" w:cs="Open Sans"/>
          <w:sz w:val="18"/>
          <w:szCs w:val="18"/>
        </w:rPr>
      </w:pPr>
    </w:p>
    <w:p w14:paraId="0E1D7BB8" w14:textId="77777777" w:rsidR="00D2260C" w:rsidRDefault="00D2260C">
      <w:pPr>
        <w:rPr>
          <w:rFonts w:ascii="Open Sans" w:hAnsi="Open Sans" w:cs="Open Sans"/>
          <w:sz w:val="18"/>
          <w:szCs w:val="18"/>
        </w:rPr>
      </w:pPr>
    </w:p>
    <w:p w14:paraId="1C1FF3D3" w14:textId="77777777" w:rsidR="00D2260C" w:rsidRDefault="00D2260C" w:rsidP="00D2260C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Ref:  </w:t>
      </w:r>
    </w:p>
    <w:p w14:paraId="10D99F0D" w14:textId="4C659C8F" w:rsidR="00D2260C" w:rsidRPr="00952A67" w:rsidRDefault="00D2260C" w:rsidP="00D2260C">
      <w:pPr>
        <w:rPr>
          <w:rFonts w:ascii="Open Sans" w:hAnsi="Open Sans" w:cs="Open Sans"/>
          <w:sz w:val="20"/>
          <w:szCs w:val="20"/>
        </w:rPr>
      </w:pPr>
      <w:r w:rsidRPr="00952A67">
        <w:rPr>
          <w:rFonts w:ascii="Open Sans" w:hAnsi="Open Sans" w:cs="Open Sans"/>
          <w:sz w:val="20"/>
          <w:szCs w:val="20"/>
        </w:rPr>
        <w:t>[1] Celjak, D., Dorotić Malič, I., Matijević, M., Poljak, Lj., Posavec K. i Turk, I.: „Istraživački podaci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>-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 xml:space="preserve">što s njima?“ </w:t>
      </w:r>
      <w:hyperlink r:id="rId5" w:history="1">
        <w:r w:rsidRPr="00952A67">
          <w:rPr>
            <w:rStyle w:val="Hyperlink"/>
            <w:rFonts w:ascii="Open Sans" w:hAnsi="Open Sans" w:cs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 w:rsidR="00D2260C" w:rsidRPr="00952A67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EB2207"/>
    <w:multiLevelType w:val="hybridMultilevel"/>
    <w:tmpl w:val="008E92FE"/>
    <w:lvl w:ilvl="0" w:tplc="38127E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1071144">
    <w:abstractNumId w:val="8"/>
  </w:num>
  <w:num w:numId="2" w16cid:durableId="1584877033">
    <w:abstractNumId w:val="16"/>
  </w:num>
  <w:num w:numId="3" w16cid:durableId="555893066">
    <w:abstractNumId w:val="2"/>
  </w:num>
  <w:num w:numId="4" w16cid:durableId="2139300349">
    <w:abstractNumId w:val="17"/>
  </w:num>
  <w:num w:numId="5" w16cid:durableId="1404445455">
    <w:abstractNumId w:val="14"/>
  </w:num>
  <w:num w:numId="6" w16cid:durableId="624968525">
    <w:abstractNumId w:val="11"/>
  </w:num>
  <w:num w:numId="7" w16cid:durableId="1509097521">
    <w:abstractNumId w:val="5"/>
  </w:num>
  <w:num w:numId="8" w16cid:durableId="402995709">
    <w:abstractNumId w:val="10"/>
  </w:num>
  <w:num w:numId="9" w16cid:durableId="1860314081">
    <w:abstractNumId w:val="12"/>
  </w:num>
  <w:num w:numId="10" w16cid:durableId="1580600870">
    <w:abstractNumId w:val="19"/>
  </w:num>
  <w:num w:numId="11" w16cid:durableId="1245530362">
    <w:abstractNumId w:val="9"/>
  </w:num>
  <w:num w:numId="12" w16cid:durableId="1051072868">
    <w:abstractNumId w:val="0"/>
  </w:num>
  <w:num w:numId="13" w16cid:durableId="655571425">
    <w:abstractNumId w:val="4"/>
  </w:num>
  <w:num w:numId="14" w16cid:durableId="27411128">
    <w:abstractNumId w:val="1"/>
  </w:num>
  <w:num w:numId="15" w16cid:durableId="704595074">
    <w:abstractNumId w:val="3"/>
  </w:num>
  <w:num w:numId="16" w16cid:durableId="261256949">
    <w:abstractNumId w:val="13"/>
  </w:num>
  <w:num w:numId="17" w16cid:durableId="1727872280">
    <w:abstractNumId w:val="18"/>
  </w:num>
  <w:num w:numId="18" w16cid:durableId="67464415">
    <w:abstractNumId w:val="6"/>
  </w:num>
  <w:num w:numId="19" w16cid:durableId="641927650">
    <w:abstractNumId w:val="7"/>
  </w:num>
  <w:num w:numId="20" w16cid:durableId="4148659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05B"/>
    <w:rsid w:val="00020446"/>
    <w:rsid w:val="00067D52"/>
    <w:rsid w:val="00082A57"/>
    <w:rsid w:val="000B0BF4"/>
    <w:rsid w:val="000C7C1C"/>
    <w:rsid w:val="000F7E9D"/>
    <w:rsid w:val="00105EE5"/>
    <w:rsid w:val="00117116"/>
    <w:rsid w:val="00122355"/>
    <w:rsid w:val="00147150"/>
    <w:rsid w:val="00150C73"/>
    <w:rsid w:val="00151293"/>
    <w:rsid w:val="00176393"/>
    <w:rsid w:val="00180132"/>
    <w:rsid w:val="001818FD"/>
    <w:rsid w:val="001B0243"/>
    <w:rsid w:val="001D64B5"/>
    <w:rsid w:val="001E1864"/>
    <w:rsid w:val="002460C1"/>
    <w:rsid w:val="00280CBE"/>
    <w:rsid w:val="002A6707"/>
    <w:rsid w:val="002E0AD9"/>
    <w:rsid w:val="00305269"/>
    <w:rsid w:val="003354F8"/>
    <w:rsid w:val="00377FDD"/>
    <w:rsid w:val="003878F6"/>
    <w:rsid w:val="00390387"/>
    <w:rsid w:val="003B7E39"/>
    <w:rsid w:val="00417D2C"/>
    <w:rsid w:val="004210B0"/>
    <w:rsid w:val="005354D1"/>
    <w:rsid w:val="00551D1E"/>
    <w:rsid w:val="00576EAE"/>
    <w:rsid w:val="00581BBD"/>
    <w:rsid w:val="0059656D"/>
    <w:rsid w:val="005A0233"/>
    <w:rsid w:val="005A02CC"/>
    <w:rsid w:val="005A6B9F"/>
    <w:rsid w:val="005E0038"/>
    <w:rsid w:val="005E1374"/>
    <w:rsid w:val="00661142"/>
    <w:rsid w:val="006D06FD"/>
    <w:rsid w:val="006D1921"/>
    <w:rsid w:val="006E3F9A"/>
    <w:rsid w:val="007670B1"/>
    <w:rsid w:val="007C47BE"/>
    <w:rsid w:val="007D7B28"/>
    <w:rsid w:val="007E46A3"/>
    <w:rsid w:val="008050C0"/>
    <w:rsid w:val="0082132E"/>
    <w:rsid w:val="0082705B"/>
    <w:rsid w:val="008568E8"/>
    <w:rsid w:val="00877221"/>
    <w:rsid w:val="0089658A"/>
    <w:rsid w:val="008B0ACD"/>
    <w:rsid w:val="008F3E76"/>
    <w:rsid w:val="00900F85"/>
    <w:rsid w:val="009326A1"/>
    <w:rsid w:val="00934598"/>
    <w:rsid w:val="00950C7B"/>
    <w:rsid w:val="00952A67"/>
    <w:rsid w:val="009A107B"/>
    <w:rsid w:val="009C5A14"/>
    <w:rsid w:val="009C5A35"/>
    <w:rsid w:val="009C752E"/>
    <w:rsid w:val="009E5B57"/>
    <w:rsid w:val="00A73021"/>
    <w:rsid w:val="00A9405B"/>
    <w:rsid w:val="00AA0075"/>
    <w:rsid w:val="00AE0EDC"/>
    <w:rsid w:val="00AF01C2"/>
    <w:rsid w:val="00AF0AA3"/>
    <w:rsid w:val="00AF5A04"/>
    <w:rsid w:val="00B02C0B"/>
    <w:rsid w:val="00B03E0E"/>
    <w:rsid w:val="00B157D3"/>
    <w:rsid w:val="00B163B2"/>
    <w:rsid w:val="00B37350"/>
    <w:rsid w:val="00B42A9E"/>
    <w:rsid w:val="00B568B6"/>
    <w:rsid w:val="00BE4F0F"/>
    <w:rsid w:val="00C003F3"/>
    <w:rsid w:val="00C41BDA"/>
    <w:rsid w:val="00C4407D"/>
    <w:rsid w:val="00C76E03"/>
    <w:rsid w:val="00CE2B62"/>
    <w:rsid w:val="00D00ED7"/>
    <w:rsid w:val="00D2260C"/>
    <w:rsid w:val="00D33BA0"/>
    <w:rsid w:val="00DB11EA"/>
    <w:rsid w:val="00DC37AA"/>
    <w:rsid w:val="00DF5C07"/>
    <w:rsid w:val="00E0093A"/>
    <w:rsid w:val="00E210EF"/>
    <w:rsid w:val="00E66833"/>
    <w:rsid w:val="00E96722"/>
    <w:rsid w:val="00EC6D1E"/>
    <w:rsid w:val="00ED1C08"/>
    <w:rsid w:val="00F01020"/>
    <w:rsid w:val="00F16ABA"/>
    <w:rsid w:val="00F41959"/>
    <w:rsid w:val="00F56AE6"/>
    <w:rsid w:val="00FB1F03"/>
    <w:rsid w:val="00FC17FA"/>
    <w:rsid w:val="00FD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6E18"/>
  <w15:docId w15:val="{97DE22E8-28C3-4BFD-B1D7-68EEC2A7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yper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3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BA0"/>
    <w:rPr>
      <w:b/>
      <w:bCs/>
      <w:sz w:val="20"/>
      <w:szCs w:val="20"/>
    </w:rPr>
  </w:style>
  <w:style w:type="paragraph" w:customStyle="1" w:styleId="Default">
    <w:name w:val="Default"/>
    <w:rsid w:val="00F56AE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2B62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76393"/>
    <w:rPr>
      <w:i/>
      <w:iCs/>
    </w:rPr>
  </w:style>
  <w:style w:type="character" w:customStyle="1" w:styleId="markedcontent">
    <w:name w:val="markedcontent"/>
    <w:basedOn w:val="DefaultParagraphFont"/>
    <w:rsid w:val="00661142"/>
  </w:style>
  <w:style w:type="character" w:styleId="UnresolvedMention">
    <w:name w:val="Unresolved Mention"/>
    <w:basedOn w:val="DefaultParagraphFont"/>
    <w:uiPriority w:val="99"/>
    <w:semiHidden/>
    <w:unhideWhenUsed/>
    <w:rsid w:val="00E96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9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pozitorij.srce.unizg.hr/islandora/object/srce:3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4</Pages>
  <Words>1636</Words>
  <Characters>9331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Goran Durn</cp:lastModifiedBy>
  <cp:revision>13</cp:revision>
  <dcterms:created xsi:type="dcterms:W3CDTF">2022-05-23T10:36:00Z</dcterms:created>
  <dcterms:modified xsi:type="dcterms:W3CDTF">2022-10-12T13:14:00Z</dcterms:modified>
</cp:coreProperties>
</file>